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1"/>
        <w:rPr>
          <w:b/>
          <w:sz w:val="28"/>
          <w:szCs w:val="28"/>
        </w:rPr>
      </w:pPr>
      <w:r>
        <w:rPr>
          <w:rFonts w:cs="Calibri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21855" cy="899992"/>
                <wp:effectExtent l="0" t="0" r="0" b="0"/>
                <wp:docPr id="1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29161894" name="Picture 2" descr="C:\Users\fsv\Desktop\ССЫЛКИ и ПАПКИ\Упрощенный логотип Росреестра (новый 2025г)\Logo horizontal\Logo black horizontal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rot="0" flipH="0" flipV="0">
                          <a:off x="0" y="0"/>
                          <a:ext cx="2221853" cy="8999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4.95pt;height:70.87pt;mso-wrap-distance-left:0.00pt;mso-wrap-distance-top:0.00pt;mso-wrap-distance-right:0.00pt;mso-wrap-distance-bottom:0.00pt;rotation:0;" stroked="f">
                <v:path textboxrect="0,0,0,0"/>
                <v:imagedata r:id="rId8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1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1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          УСЛУГИ РОСРЕЕСТРА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Цифровые технологии становятся привычными для новосибирцев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регистрация прав и сделок с недвижимым имуществом стартовала 10 лет назад. </w:t>
      </w:r>
      <w:r>
        <w:rPr>
          <w:rFonts w:ascii="Times New Roman" w:hAnsi="Times New Roman" w:cs="Times New Roman"/>
          <w:sz w:val="28"/>
          <w:szCs w:val="28"/>
        </w:rPr>
        <w:t xml:space="preserve">За прошедший период не только были усовершенствованы самые первые сервисы и разработаны новые, но и повысилась «цифровая грамотность» населения.</w:t>
      </w:r>
      <w:r>
        <w:rPr>
          <w:rFonts w:ascii="Times New Roman" w:hAnsi="Times New Roman" w:cs="Times New Roman"/>
          <w:sz w:val="28"/>
          <w:szCs w:val="28"/>
        </w:rPr>
        <w:t xml:space="preserve"> Об этом свидетельствуют статистические данные, полученные Управлением Росреестра по Новосибирской области.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новосибирский Росреестр сегодня поступает более 60% заявлений о регистрации прав и сделок с недвижимостью в электронном виде, за последние 5 лет эта доля увеличилась вдвое.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Дистанционный способ получения услуг Росреестра наиболее популярен для покупателей строящегося жилья</w:t>
      </w:r>
      <w:r>
        <w:rPr>
          <w:rFonts w:ascii="Times New Roman" w:hAnsi="Times New Roman" w:cs="Times New Roman"/>
          <w:sz w:val="28"/>
          <w:szCs w:val="28"/>
        </w:rPr>
        <w:t xml:space="preserve">, а также при приобретении </w:t>
      </w:r>
      <w:r>
        <w:rPr>
          <w:rFonts w:ascii="Times New Roman" w:hAnsi="Times New Roman" w:cs="Times New Roman"/>
          <w:sz w:val="28"/>
          <w:szCs w:val="28"/>
        </w:rPr>
        <w:t xml:space="preserve">объектов недвижимости с помощью </w:t>
      </w:r>
      <w:r>
        <w:rPr>
          <w:rFonts w:ascii="Times New Roman" w:hAnsi="Times New Roman" w:cs="Times New Roman"/>
          <w:sz w:val="28"/>
          <w:szCs w:val="28"/>
        </w:rPr>
        <w:t xml:space="preserve">ипоте</w:t>
      </w:r>
      <w:r>
        <w:rPr>
          <w:rFonts w:ascii="Times New Roman" w:hAnsi="Times New Roman" w:cs="Times New Roman"/>
          <w:sz w:val="28"/>
          <w:szCs w:val="28"/>
        </w:rPr>
        <w:t xml:space="preserve">ки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97% договоров участия в долевом строительстве поступает на регистрацию в новосибирский Росреестр электронно, доля онлайн-обращений за 5 лет выросла на 40%.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Свыше 80% ипотек сегодня регистрируется в электронном виде, что почти в 2 раза больше, чем в 2021 году</w:t>
      </w:r>
      <w:r>
        <w:rPr>
          <w:rFonts w:ascii="Times New Roman" w:hAnsi="Times New Roman" w:cs="Times New Roman"/>
          <w:sz w:val="28"/>
          <w:szCs w:val="28"/>
        </w:rPr>
        <w:t xml:space="preserve">, п</w:t>
      </w:r>
      <w:r>
        <w:rPr>
          <w:rFonts w:ascii="Times New Roman" w:hAnsi="Times New Roman" w:cs="Times New Roman"/>
          <w:sz w:val="28"/>
          <w:szCs w:val="28"/>
        </w:rPr>
        <w:t xml:space="preserve">ри этом </w:t>
      </w:r>
      <w:r>
        <w:rPr>
          <w:rFonts w:ascii="Times New Roman" w:hAnsi="Times New Roman" w:cs="Times New Roman"/>
          <w:sz w:val="28"/>
          <w:szCs w:val="28"/>
        </w:rPr>
        <w:t xml:space="preserve">срок регистрации таких сделок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как правило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не превышает одного дня.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Стоит вспомнить и об электронных способах получения сведений из Единого государственного реестре недвижимости (ЕГРН), которые прочно вошли в жизнь новосибирцев. Сегодня практически все сведения о недвижимости жители региона</w:t>
      </w:r>
      <w:r>
        <w:rPr>
          <w:rFonts w:ascii="Times New Roman" w:hAnsi="Times New Roman" w:cs="Times New Roman"/>
          <w:sz w:val="28"/>
          <w:szCs w:val="28"/>
        </w:rPr>
        <w:t xml:space="preserve">, представители бизнеса, органов власти 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получают с помощью электронных сервисов, круглосуточно, </w:t>
      </w:r>
      <w:r>
        <w:rPr>
          <w:rFonts w:ascii="Times New Roman" w:hAnsi="Times New Roman" w:cs="Times New Roman"/>
          <w:sz w:val="28"/>
          <w:szCs w:val="28"/>
        </w:rPr>
        <w:t xml:space="preserve">в короткие сроки - </w:t>
      </w:r>
      <w:r>
        <w:rPr>
          <w:rFonts w:ascii="Times New Roman" w:hAnsi="Times New Roman" w:cs="Times New Roman"/>
          <w:sz w:val="28"/>
          <w:szCs w:val="28"/>
        </w:rPr>
        <w:t xml:space="preserve">практически в режиме онлайн: в течение 2025 года региональным филиалом ППК «Роскадастр» выдано почти 3 миллиона сведений из ЕГРН, 97% из них – электронно.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«</w:t>
      </w:r>
      <w:r>
        <w:rPr>
          <w:rFonts w:ascii="Times New Roman" w:hAnsi="Times New Roman" w:cs="Times New Roman"/>
          <w:i/>
          <w:sz w:val="28"/>
          <w:szCs w:val="28"/>
        </w:rPr>
        <w:t xml:space="preserve">Положительная д</w:t>
      </w:r>
      <w:r>
        <w:rPr>
          <w:rFonts w:ascii="Times New Roman" w:hAnsi="Times New Roman" w:cs="Times New Roman"/>
          <w:i/>
          <w:sz w:val="28"/>
          <w:szCs w:val="28"/>
        </w:rPr>
        <w:t xml:space="preserve">инамика статистических показателей отражает не только эффективность цифровых решений в области оказания услуг Росреестра, но и </w:t>
      </w:r>
      <w:r>
        <w:rPr>
          <w:rFonts w:ascii="Times New Roman" w:hAnsi="Times New Roman" w:cs="Times New Roman"/>
          <w:i/>
          <w:sz w:val="28"/>
          <w:szCs w:val="28"/>
        </w:rPr>
        <w:t xml:space="preserve">свидетельствует о </w:t>
      </w:r>
      <w:r>
        <w:rPr>
          <w:rFonts w:ascii="Times New Roman" w:hAnsi="Times New Roman" w:cs="Times New Roman"/>
          <w:i/>
          <w:sz w:val="28"/>
          <w:szCs w:val="28"/>
        </w:rPr>
        <w:t xml:space="preserve">повышени</w:t>
      </w:r>
      <w:r>
        <w:rPr>
          <w:rFonts w:ascii="Times New Roman" w:hAnsi="Times New Roman" w:cs="Times New Roman"/>
          <w:i/>
          <w:sz w:val="28"/>
          <w:szCs w:val="28"/>
        </w:rPr>
        <w:t xml:space="preserve">и</w:t>
      </w:r>
      <w:r>
        <w:rPr>
          <w:rFonts w:ascii="Times New Roman" w:hAnsi="Times New Roman" w:cs="Times New Roman"/>
          <w:i/>
          <w:sz w:val="28"/>
          <w:szCs w:val="28"/>
        </w:rPr>
        <w:t xml:space="preserve"> доверия граждан к электронным услугам»</w:t>
      </w:r>
      <w:r>
        <w:rPr>
          <w:rFonts w:ascii="Times New Roman" w:hAnsi="Times New Roman" w:cs="Times New Roman"/>
          <w:sz w:val="28"/>
          <w:szCs w:val="28"/>
        </w:rPr>
        <w:t xml:space="preserve">, - отмечает руководитель Управления Росреестра по Новосибирской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Светлана Рягузова.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</w:t>
      </w:r>
      <w:r>
        <w:rPr>
          <w:rFonts w:ascii="Times New Roman" w:hAnsi="Times New Roman" w:cs="Times New Roman"/>
          <w:sz w:val="28"/>
          <w:szCs w:val="28"/>
        </w:rPr>
        <w:t xml:space="preserve">и слова</w:t>
      </w:r>
      <w:r>
        <w:rPr>
          <w:rFonts w:ascii="Times New Roman" w:hAnsi="Times New Roman" w:cs="Times New Roman"/>
          <w:sz w:val="28"/>
          <w:szCs w:val="28"/>
        </w:rPr>
        <w:t xml:space="preserve"> подтверждают и результаты опроса, проведенного </w:t>
      </w:r>
      <w:r>
        <w:rPr>
          <w:rFonts w:ascii="Times New Roman" w:hAnsi="Times New Roman" w:cs="Times New Roman"/>
          <w:sz w:val="28"/>
          <w:szCs w:val="28"/>
        </w:rPr>
        <w:t xml:space="preserve">в третьем квартале 2025 года </w:t>
      </w:r>
      <w:r>
        <w:rPr>
          <w:rFonts w:ascii="Times New Roman" w:hAnsi="Times New Roman" w:cs="Times New Roman"/>
          <w:sz w:val="28"/>
          <w:szCs w:val="28"/>
        </w:rPr>
        <w:t xml:space="preserve">по инициативе Общественного совета при новосибирском Росреестре Научно-исследовательской </w:t>
      </w:r>
      <w:r>
        <w:rPr>
          <w:rFonts w:ascii="Times New Roman" w:hAnsi="Times New Roman" w:cs="Times New Roman"/>
          <w:sz w:val="28"/>
          <w:szCs w:val="28"/>
        </w:rPr>
        <w:t xml:space="preserve">лабораторией «Центр </w:t>
      </w:r>
      <w:r>
        <w:rPr>
          <w:rFonts w:ascii="Times New Roman" w:hAnsi="Times New Roman" w:cs="Times New Roman"/>
          <w:sz w:val="28"/>
          <w:szCs w:val="28"/>
        </w:rPr>
        <w:t xml:space="preserve">социологических исследований»</w:t>
      </w:r>
      <w:r>
        <w:rPr>
          <w:rFonts w:ascii="Times New Roman" w:hAnsi="Times New Roman" w:cs="Times New Roman"/>
          <w:sz w:val="28"/>
          <w:szCs w:val="28"/>
        </w:rPr>
        <w:t xml:space="preserve"> Сибирского института управления – филиала Российской академии народного хозяйства и государственной службы при Президенте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словам заведующей лабораторией, председателя Общественного совета при Управлении Росреестра </w:t>
      </w:r>
      <w:r>
        <w:rPr>
          <w:rFonts w:ascii="Times New Roman" w:hAnsi="Times New Roman" w:cs="Times New Roman"/>
          <w:b/>
          <w:sz w:val="28"/>
          <w:szCs w:val="28"/>
        </w:rPr>
        <w:t xml:space="preserve">Надежды Вавилиной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sz w:val="28"/>
          <w:szCs w:val="28"/>
        </w:rPr>
        <w:t xml:space="preserve">«З</w:t>
      </w:r>
      <w:r>
        <w:rPr>
          <w:rFonts w:ascii="Times New Roman" w:hAnsi="Times New Roman" w:cs="Times New Roman"/>
          <w:i/>
          <w:sz w:val="28"/>
          <w:szCs w:val="28"/>
        </w:rPr>
        <w:t xml:space="preserve">а последние три года существенно изменилось представление о том, что электронные источники </w:t>
      </w:r>
      <w:r>
        <w:rPr>
          <w:rFonts w:ascii="Times New Roman" w:hAnsi="Times New Roman" w:cs="Times New Roman"/>
          <w:i/>
          <w:sz w:val="28"/>
          <w:szCs w:val="28"/>
        </w:rPr>
        <w:t xml:space="preserve">получения услуг являются ненадежными: если в 2023 году об этом говорили 16% </w:t>
      </w:r>
      <w:r>
        <w:rPr>
          <w:rFonts w:ascii="Times New Roman" w:hAnsi="Times New Roman" w:cs="Times New Roman"/>
          <w:i/>
          <w:sz w:val="28"/>
          <w:szCs w:val="28"/>
        </w:rPr>
        <w:t xml:space="preserve">получателей услуг в электронном виде</w:t>
      </w:r>
      <w:r>
        <w:rPr>
          <w:rFonts w:ascii="Times New Roman" w:hAnsi="Times New Roman" w:cs="Times New Roman"/>
          <w:i/>
          <w:sz w:val="28"/>
          <w:szCs w:val="28"/>
        </w:rPr>
        <w:t xml:space="preserve">, то в 2025</w:t>
      </w:r>
      <w:r>
        <w:rPr>
          <w:rFonts w:ascii="Times New Roman" w:hAnsi="Times New Roman" w:cs="Times New Roman"/>
          <w:i/>
          <w:sz w:val="28"/>
          <w:szCs w:val="28"/>
        </w:rPr>
        <w:t xml:space="preserve"> году таких оказалось только 2</w:t>
      </w:r>
      <w:r>
        <w:rPr>
          <w:rFonts w:ascii="Times New Roman" w:hAnsi="Times New Roman" w:cs="Times New Roman"/>
          <w:i/>
          <w:sz w:val="28"/>
          <w:szCs w:val="28"/>
        </w:rPr>
        <w:t xml:space="preserve">%. Доступными и удобными назвали </w:t>
      </w:r>
      <w:r>
        <w:rPr>
          <w:rFonts w:ascii="Times New Roman" w:hAnsi="Times New Roman" w:cs="Times New Roman"/>
          <w:i/>
          <w:sz w:val="28"/>
          <w:szCs w:val="28"/>
        </w:rPr>
        <w:t xml:space="preserve">электронные </w:t>
      </w:r>
      <w:r>
        <w:rPr>
          <w:rFonts w:ascii="Times New Roman" w:hAnsi="Times New Roman" w:cs="Times New Roman"/>
          <w:i/>
          <w:sz w:val="28"/>
          <w:szCs w:val="28"/>
        </w:rPr>
        <w:t xml:space="preserve">услуги Росреестра 92% участников опроса.»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Кстати, в 2025 году Новосибирская область вошла в пятерку лидеров цифровой трансформации в России.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/>
      <w:bookmarkStart w:id="0" w:name="undefined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Напоминаем, что в новосибирском Росреестре действует Школа электронных услуг, в которую может обратиться любой желающий и получить </w:t>
      </w:r>
      <w:r>
        <w:rPr>
          <w:rFonts w:ascii="Times New Roman" w:hAnsi="Times New Roman" w:cs="Times New Roman"/>
          <w:sz w:val="28"/>
          <w:szCs w:val="28"/>
        </w:rPr>
        <w:t xml:space="preserve">бесплатную </w:t>
      </w:r>
      <w:r>
        <w:rPr>
          <w:rFonts w:ascii="Times New Roman" w:hAnsi="Times New Roman" w:cs="Times New Roman"/>
          <w:sz w:val="28"/>
          <w:szCs w:val="28"/>
        </w:rPr>
        <w:t xml:space="preserve">практическую помощь в использовании электронных сервисов Росреестра как для получения сведений из реестра недвижимости, так и для подачи документов для оформления земельного участка, дома, квартиры либо незавершенного строительством объекта.</w:t>
      </w:r>
      <w:r>
        <w:rPr>
          <w:rFonts w:ascii="Times New Roman" w:hAnsi="Times New Roman" w:cs="Times New Roman"/>
          <w:sz w:val="28"/>
          <w:szCs w:val="28"/>
        </w:rPr>
        <w:t xml:space="preserve"> Запись по телефонам: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8 (383) 211 21 15 или 252 09 86 (с понедельника по пятницу с 8.00 до 16.00).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Новосибирский Росреестр рекомендует использовать только официальные источники: сайт Росреестра, портал Госуслуг, Единая цифровая платформа «Национальная система пространственных данных».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1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31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31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31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31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31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31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31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31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31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31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31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39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39"/>
          <w:rFonts w:ascii="Segoe UI" w:hAnsi="Segoe UI" w:cs="Segoe UI"/>
          <w:sz w:val="18"/>
          <w:szCs w:val="20"/>
        </w:rPr>
        <w:t xml:space="preserve">54</w:t>
      </w:r>
      <w:r>
        <w:rPr>
          <w:rStyle w:val="839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39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31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31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39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39"/>
          <w:rFonts w:ascii="Segoe UI" w:hAnsi="Segoe UI" w:cs="Segoe UI"/>
          <w:sz w:val="18"/>
          <w:szCs w:val="18"/>
        </w:rPr>
        <w:fldChar w:fldCharType="end"/>
      </w:r>
      <w:r>
        <w:rPr>
          <w:rStyle w:val="839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39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39"/>
          <w:rFonts w:ascii="Segoe UI" w:hAnsi="Segoe UI" w:cs="Segoe UI"/>
          <w:sz w:val="20"/>
          <w:szCs w:val="20"/>
        </w:rPr>
        <w:t xml:space="preserve">.</w:t>
      </w:r>
      <w:r>
        <w:rPr>
          <w:rStyle w:val="839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39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39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39"/>
          <w:rFonts w:ascii="Segoe UI" w:hAnsi="Segoe UI" w:cs="Segoe UI"/>
          <w:sz w:val="20"/>
        </w:rPr>
        <w:t xml:space="preserve">Телеграм</w:t>
      </w:r>
      <w:r>
        <w:rPr>
          <w:rStyle w:val="839"/>
          <w:rFonts w:ascii="Segoe UI" w:hAnsi="Segoe UI" w:cs="Segoe UI"/>
          <w:sz w:val="20"/>
        </w:rPr>
        <w:fldChar w:fldCharType="end"/>
      </w:r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Quattrocento Sans">
    <w:panose1 w:val="02000603000000000000"/>
  </w:font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table" w:styleId="835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6">
    <w:name w:val="Normal (Web)"/>
    <w:basedOn w:val="831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37">
    <w:name w:val="Balloon Text"/>
    <w:basedOn w:val="831"/>
    <w:link w:val="83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8" w:customStyle="1">
    <w:name w:val="Текст выноски Знак"/>
    <w:basedOn w:val="832"/>
    <w:link w:val="837"/>
    <w:uiPriority w:val="99"/>
    <w:semiHidden/>
    <w:rPr>
      <w:rFonts w:ascii="Segoe UI" w:hAnsi="Segoe UI" w:cs="Segoe UI"/>
      <w:sz w:val="18"/>
      <w:szCs w:val="18"/>
    </w:rPr>
  </w:style>
  <w:style w:type="character" w:styleId="839" w:customStyle="1">
    <w:name w:val="Гиперссылка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revision>25</cp:revision>
  <dcterms:created xsi:type="dcterms:W3CDTF">2025-10-18T08:35:00Z</dcterms:created>
  <dcterms:modified xsi:type="dcterms:W3CDTF">2025-10-21T09:51:12Z</dcterms:modified>
</cp:coreProperties>
</file>